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D31DF8" w14:textId="77777777" w:rsidR="009D1B64" w:rsidRDefault="009D1B64" w:rsidP="009D1B64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002060"/>
          <w:sz w:val="24"/>
          <w:szCs w:val="24"/>
        </w:rPr>
      </w:pPr>
      <w:r>
        <w:rPr>
          <w:rFonts w:ascii="Arial" w:eastAsia="Times New Roman" w:hAnsi="Arial" w:cs="Arial"/>
          <w:color w:val="002060"/>
          <w:sz w:val="24"/>
          <w:szCs w:val="24"/>
        </w:rPr>
        <w:t xml:space="preserve">DPH’s Adolescent and Reproductive Health Bureau Chief and Adolescent Health Director can provide 1:1 technical assistance in person and via phone on the process for establishing a SBHC </w:t>
      </w:r>
    </w:p>
    <w:p w14:paraId="1C319ADF" w14:textId="77777777" w:rsidR="009D1B64" w:rsidRDefault="009D1B64" w:rsidP="009D1B64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002060"/>
          <w:sz w:val="24"/>
          <w:szCs w:val="24"/>
        </w:rPr>
      </w:pPr>
      <w:r>
        <w:rPr>
          <w:rFonts w:ascii="Arial" w:eastAsia="Times New Roman" w:hAnsi="Arial" w:cs="Arial"/>
          <w:color w:val="002060"/>
          <w:sz w:val="24"/>
          <w:szCs w:val="24"/>
        </w:rPr>
        <w:t xml:space="preserve">Provide support on scope of services for developing </w:t>
      </w:r>
      <w:proofErr w:type="gramStart"/>
      <w:r>
        <w:rPr>
          <w:rFonts w:ascii="Arial" w:eastAsia="Times New Roman" w:hAnsi="Arial" w:cs="Arial"/>
          <w:color w:val="002060"/>
          <w:sz w:val="24"/>
          <w:szCs w:val="24"/>
        </w:rPr>
        <w:t>a</w:t>
      </w:r>
      <w:proofErr w:type="gramEnd"/>
      <w:r>
        <w:rPr>
          <w:rFonts w:ascii="Arial" w:eastAsia="Times New Roman" w:hAnsi="Arial" w:cs="Arial"/>
          <w:color w:val="002060"/>
          <w:sz w:val="24"/>
          <w:szCs w:val="24"/>
        </w:rPr>
        <w:t xml:space="preserve"> RFP to select a medical provider</w:t>
      </w:r>
    </w:p>
    <w:p w14:paraId="360F2684" w14:textId="1274E6A2" w:rsidR="009D1B64" w:rsidRPr="00A13FE3" w:rsidRDefault="009D1B64" w:rsidP="009D1B64">
      <w:pPr>
        <w:pStyle w:val="ListParagraph"/>
        <w:numPr>
          <w:ilvl w:val="1"/>
          <w:numId w:val="1"/>
        </w:numPr>
        <w:autoSpaceDE w:val="0"/>
        <w:autoSpaceDN w:val="0"/>
        <w:contextualSpacing/>
        <w:rPr>
          <w:rFonts w:ascii="Arial" w:eastAsia="Times New Roman" w:hAnsi="Arial" w:cs="Arial"/>
          <w:color w:val="002060"/>
          <w:sz w:val="24"/>
          <w:szCs w:val="24"/>
        </w:rPr>
      </w:pPr>
      <w:r>
        <w:rPr>
          <w:rFonts w:ascii="Arial" w:eastAsia="Times New Roman" w:hAnsi="Arial" w:cs="Arial"/>
          <w:color w:val="002060"/>
          <w:sz w:val="24"/>
          <w:szCs w:val="24"/>
        </w:rPr>
        <w:t xml:space="preserve">i.e.) Provide guidance and support regarding access to services – especially those services that are limited, not affordable, or not available in private practice or other community settings for children and adolescents </w:t>
      </w:r>
      <w:r w:rsidRPr="00A13FE3">
        <w:rPr>
          <w:rFonts w:ascii="Arial" w:eastAsia="Times New Roman" w:hAnsi="Arial" w:cs="Arial"/>
          <w:color w:val="002060"/>
          <w:sz w:val="24"/>
          <w:szCs w:val="24"/>
        </w:rPr>
        <w:t>(i.e. mental health, substance use or nutritional counseling, oral health services, etc.).</w:t>
      </w:r>
    </w:p>
    <w:p w14:paraId="7E45770F" w14:textId="509E732A" w:rsidR="009D1B64" w:rsidRPr="00A13FE3" w:rsidRDefault="009D1B64" w:rsidP="009D1B64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002060"/>
          <w:sz w:val="24"/>
          <w:szCs w:val="24"/>
        </w:rPr>
      </w:pPr>
      <w:r w:rsidRPr="00A13FE3">
        <w:rPr>
          <w:rFonts w:ascii="Arial" w:eastAsia="Times New Roman" w:hAnsi="Arial" w:cs="Arial"/>
          <w:color w:val="002060"/>
          <w:sz w:val="24"/>
          <w:szCs w:val="24"/>
        </w:rPr>
        <w:t xml:space="preserve">Provide guidance on the </w:t>
      </w:r>
      <w:r w:rsidR="00A13FE3" w:rsidRPr="00A13FE3">
        <w:rPr>
          <w:rFonts w:ascii="Arial" w:eastAsia="Times New Roman" w:hAnsi="Arial" w:cs="Arial"/>
          <w:color w:val="002060"/>
          <w:sz w:val="24"/>
          <w:szCs w:val="24"/>
        </w:rPr>
        <w:t>Request for Proposal (RFP) process for selecting a medical s</w:t>
      </w:r>
      <w:r w:rsidR="00A13FE3">
        <w:rPr>
          <w:rFonts w:ascii="Arial" w:eastAsia="Times New Roman" w:hAnsi="Arial" w:cs="Arial"/>
          <w:color w:val="002060"/>
          <w:sz w:val="24"/>
          <w:szCs w:val="24"/>
        </w:rPr>
        <w:t xml:space="preserve">ponsor to administer the school-based health center program (various </w:t>
      </w:r>
      <w:r w:rsidR="00A876E7">
        <w:rPr>
          <w:rFonts w:ascii="Arial" w:eastAsia="Times New Roman" w:hAnsi="Arial" w:cs="Arial"/>
          <w:color w:val="002060"/>
          <w:sz w:val="24"/>
          <w:szCs w:val="24"/>
        </w:rPr>
        <w:t>suggested timelines, examples</w:t>
      </w:r>
      <w:r w:rsidR="00A13FE3">
        <w:rPr>
          <w:rFonts w:ascii="Arial" w:eastAsia="Times New Roman" w:hAnsi="Arial" w:cs="Arial"/>
          <w:color w:val="002060"/>
          <w:sz w:val="24"/>
          <w:szCs w:val="24"/>
        </w:rPr>
        <w:t xml:space="preserve"> </w:t>
      </w:r>
      <w:r w:rsidR="00A13FE3" w:rsidRPr="00A13FE3">
        <w:rPr>
          <w:rFonts w:ascii="Arial" w:eastAsia="Times New Roman" w:hAnsi="Arial" w:cs="Arial"/>
          <w:color w:val="002060"/>
          <w:sz w:val="24"/>
          <w:szCs w:val="24"/>
        </w:rPr>
        <w:t xml:space="preserve">of </w:t>
      </w:r>
      <w:r w:rsidRPr="00A13FE3">
        <w:rPr>
          <w:rFonts w:ascii="Arial" w:eastAsia="Times New Roman" w:hAnsi="Arial" w:cs="Arial"/>
          <w:color w:val="002060"/>
          <w:sz w:val="24"/>
          <w:szCs w:val="24"/>
        </w:rPr>
        <w:t xml:space="preserve">contract development with medical </w:t>
      </w:r>
      <w:r w:rsidR="00A876E7" w:rsidRPr="00A13FE3">
        <w:rPr>
          <w:rFonts w:ascii="Arial" w:eastAsia="Times New Roman" w:hAnsi="Arial" w:cs="Arial"/>
          <w:color w:val="002060"/>
          <w:sz w:val="24"/>
          <w:szCs w:val="24"/>
        </w:rPr>
        <w:t>sponsors, etc.</w:t>
      </w:r>
      <w:r w:rsidRPr="00A13FE3">
        <w:rPr>
          <w:rFonts w:ascii="Arial" w:eastAsia="Times New Roman" w:hAnsi="Arial" w:cs="Arial"/>
          <w:color w:val="002060"/>
          <w:sz w:val="24"/>
          <w:szCs w:val="24"/>
        </w:rPr>
        <w:t>)</w:t>
      </w:r>
    </w:p>
    <w:p w14:paraId="49F563E0" w14:textId="295E5B95" w:rsidR="009D1B64" w:rsidRDefault="009D1B64" w:rsidP="009D1B64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002060"/>
          <w:sz w:val="24"/>
          <w:szCs w:val="24"/>
        </w:rPr>
      </w:pPr>
      <w:r w:rsidRPr="00A13FE3">
        <w:rPr>
          <w:rFonts w:ascii="Arial" w:eastAsia="Times New Roman" w:hAnsi="Arial" w:cs="Arial"/>
          <w:color w:val="002060"/>
          <w:sz w:val="24"/>
          <w:szCs w:val="24"/>
        </w:rPr>
        <w:t>Provide guidance on the DPH formal application process to</w:t>
      </w:r>
      <w:r>
        <w:rPr>
          <w:rFonts w:ascii="Arial" w:eastAsia="Times New Roman" w:hAnsi="Arial" w:cs="Arial"/>
          <w:color w:val="002060"/>
          <w:sz w:val="24"/>
          <w:szCs w:val="24"/>
        </w:rPr>
        <w:t xml:space="preserve"> become a State Recognized School Based Health </w:t>
      </w:r>
      <w:r w:rsidR="00A876E7">
        <w:rPr>
          <w:rFonts w:ascii="Arial" w:eastAsia="Times New Roman" w:hAnsi="Arial" w:cs="Arial"/>
          <w:color w:val="002060"/>
          <w:sz w:val="24"/>
          <w:szCs w:val="24"/>
        </w:rPr>
        <w:t>Center -</w:t>
      </w:r>
      <w:r w:rsidR="00A13FE3">
        <w:rPr>
          <w:rFonts w:ascii="Arial" w:eastAsia="Times New Roman" w:hAnsi="Arial" w:cs="Arial"/>
          <w:color w:val="002060"/>
          <w:sz w:val="24"/>
          <w:szCs w:val="24"/>
        </w:rPr>
        <w:t xml:space="preserve"> contracted versus non-contracted sites</w:t>
      </w:r>
    </w:p>
    <w:p w14:paraId="3A4C7232" w14:textId="631A3547" w:rsidR="00E5424A" w:rsidRPr="00A876E7" w:rsidRDefault="00E5424A" w:rsidP="009D1B64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002060"/>
          <w:sz w:val="24"/>
          <w:szCs w:val="24"/>
        </w:rPr>
      </w:pPr>
      <w:r>
        <w:rPr>
          <w:rFonts w:ascii="Arial" w:eastAsia="Times New Roman" w:hAnsi="Arial" w:cs="Arial"/>
          <w:color w:val="002060"/>
          <w:sz w:val="24"/>
          <w:szCs w:val="24"/>
        </w:rPr>
        <w:t xml:space="preserve">Meet with district staff to update strategic plan recommendations for elementary </w:t>
      </w:r>
      <w:bookmarkStart w:id="0" w:name="_GoBack"/>
      <w:bookmarkEnd w:id="0"/>
      <w:r w:rsidRPr="00A876E7">
        <w:rPr>
          <w:rFonts w:ascii="Arial" w:eastAsia="Times New Roman" w:hAnsi="Arial" w:cs="Arial"/>
          <w:color w:val="002060"/>
          <w:sz w:val="24"/>
          <w:szCs w:val="24"/>
        </w:rPr>
        <w:t>and middle school, school-based health centers</w:t>
      </w:r>
    </w:p>
    <w:p w14:paraId="7F7AE0F2" w14:textId="079F9A85" w:rsidR="00E5424A" w:rsidRPr="00A876E7" w:rsidRDefault="00E5424A" w:rsidP="009D1B64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002060"/>
          <w:sz w:val="24"/>
          <w:szCs w:val="24"/>
        </w:rPr>
      </w:pPr>
      <w:r w:rsidRPr="00A876E7">
        <w:rPr>
          <w:rFonts w:ascii="Arial" w:eastAsia="Times New Roman" w:hAnsi="Arial" w:cs="Arial"/>
          <w:color w:val="002060"/>
          <w:sz w:val="24"/>
          <w:szCs w:val="24"/>
        </w:rPr>
        <w:t xml:space="preserve">Meet with district staff to determine what district reporting data elements that will be required from the medical sponsor and to assess whether </w:t>
      </w:r>
      <w:r w:rsidR="00E95F47" w:rsidRPr="00A876E7">
        <w:rPr>
          <w:rFonts w:ascii="Arial" w:eastAsia="Times New Roman" w:hAnsi="Arial" w:cs="Arial"/>
          <w:color w:val="002060"/>
          <w:sz w:val="24"/>
          <w:szCs w:val="24"/>
        </w:rPr>
        <w:t>these data elements are in line with other school-based health center reporting requirements</w:t>
      </w:r>
    </w:p>
    <w:p w14:paraId="54A4C168" w14:textId="313EC900" w:rsidR="009D1B64" w:rsidRPr="00A876E7" w:rsidRDefault="009D1B64" w:rsidP="00E95F47">
      <w:pPr>
        <w:pStyle w:val="ListParagraph"/>
        <w:rPr>
          <w:rFonts w:ascii="Arial" w:eastAsia="Times New Roman" w:hAnsi="Arial" w:cs="Arial"/>
          <w:color w:val="002060"/>
          <w:sz w:val="24"/>
          <w:szCs w:val="24"/>
        </w:rPr>
      </w:pPr>
    </w:p>
    <w:p w14:paraId="4F9C8FC4" w14:textId="0F6FA7D6" w:rsidR="009D1B64" w:rsidRPr="00A876E7" w:rsidRDefault="009D1B64" w:rsidP="009D1B64">
      <w:pPr>
        <w:pStyle w:val="ListParagraph"/>
        <w:numPr>
          <w:ilvl w:val="0"/>
          <w:numId w:val="1"/>
        </w:numPr>
        <w:autoSpaceDE w:val="0"/>
        <w:autoSpaceDN w:val="0"/>
        <w:contextualSpacing/>
        <w:rPr>
          <w:rFonts w:ascii="Arial" w:eastAsia="Times New Roman" w:hAnsi="Arial" w:cs="Arial"/>
          <w:color w:val="002060"/>
          <w:sz w:val="24"/>
          <w:szCs w:val="24"/>
        </w:rPr>
      </w:pPr>
      <w:r w:rsidRPr="00A876E7">
        <w:rPr>
          <w:rFonts w:ascii="Arial" w:eastAsia="Times New Roman" w:hAnsi="Arial" w:cs="Arial"/>
          <w:color w:val="002060"/>
          <w:sz w:val="24"/>
          <w:szCs w:val="24"/>
        </w:rPr>
        <w:t>Encourage the support of new and existing school health advisory councils to establish a setting for planning and monitoring community needs</w:t>
      </w:r>
      <w:r w:rsidR="003E34EB" w:rsidRPr="00A876E7">
        <w:rPr>
          <w:rFonts w:ascii="Arial" w:eastAsia="Times New Roman" w:hAnsi="Arial" w:cs="Arial"/>
          <w:color w:val="002060"/>
          <w:sz w:val="24"/>
          <w:szCs w:val="24"/>
        </w:rPr>
        <w:t xml:space="preserve"> (such as connecting SBHC with other centers within </w:t>
      </w:r>
      <w:r w:rsidR="00E95F47" w:rsidRPr="00A876E7">
        <w:rPr>
          <w:rFonts w:ascii="Arial" w:eastAsia="Times New Roman" w:hAnsi="Arial" w:cs="Arial"/>
          <w:color w:val="002060"/>
          <w:sz w:val="24"/>
          <w:szCs w:val="24"/>
        </w:rPr>
        <w:t xml:space="preserve">or outside of </w:t>
      </w:r>
      <w:r w:rsidR="003E34EB" w:rsidRPr="00A876E7">
        <w:rPr>
          <w:rFonts w:ascii="Arial" w:eastAsia="Times New Roman" w:hAnsi="Arial" w:cs="Arial"/>
          <w:color w:val="002060"/>
          <w:sz w:val="24"/>
          <w:szCs w:val="24"/>
        </w:rPr>
        <w:t xml:space="preserve">their </w:t>
      </w:r>
      <w:r w:rsidR="00A876E7" w:rsidRPr="00A876E7">
        <w:rPr>
          <w:rFonts w:ascii="Arial" w:eastAsia="Times New Roman" w:hAnsi="Arial" w:cs="Arial"/>
          <w:color w:val="002060"/>
          <w:sz w:val="24"/>
          <w:szCs w:val="24"/>
        </w:rPr>
        <w:t>district)</w:t>
      </w:r>
    </w:p>
    <w:p w14:paraId="44443C00" w14:textId="370546C7" w:rsidR="009D1B64" w:rsidRPr="00E95F47" w:rsidRDefault="009D1B64" w:rsidP="009D1B64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002060"/>
          <w:sz w:val="24"/>
          <w:szCs w:val="24"/>
        </w:rPr>
      </w:pPr>
      <w:r w:rsidRPr="00A876E7">
        <w:rPr>
          <w:rFonts w:ascii="Arial" w:eastAsia="Times New Roman" w:hAnsi="Arial" w:cs="Arial"/>
          <w:color w:val="002060"/>
          <w:sz w:val="24"/>
          <w:szCs w:val="24"/>
        </w:rPr>
        <w:t>Guidance on process for SBHCs per legislative authority to bill third</w:t>
      </w:r>
      <w:r w:rsidR="00E95F47" w:rsidRPr="00A876E7">
        <w:rPr>
          <w:rFonts w:ascii="Arial" w:eastAsia="Times New Roman" w:hAnsi="Arial" w:cs="Arial"/>
          <w:color w:val="002060"/>
          <w:sz w:val="24"/>
          <w:szCs w:val="24"/>
        </w:rPr>
        <w:t>-</w:t>
      </w:r>
      <w:r w:rsidRPr="00A876E7">
        <w:rPr>
          <w:rFonts w:ascii="Arial" w:eastAsia="Times New Roman" w:hAnsi="Arial" w:cs="Arial"/>
          <w:color w:val="002060"/>
          <w:sz w:val="24"/>
          <w:szCs w:val="24"/>
        </w:rPr>
        <w:t>party insurers as well as Medicaid</w:t>
      </w:r>
      <w:r w:rsidR="00393D49" w:rsidRPr="00A876E7">
        <w:rPr>
          <w:rFonts w:ascii="Arial" w:eastAsia="Times New Roman" w:hAnsi="Arial" w:cs="Arial"/>
          <w:color w:val="002060"/>
          <w:sz w:val="24"/>
          <w:szCs w:val="24"/>
        </w:rPr>
        <w:t xml:space="preserve"> (Provide new organization with the number to</w:t>
      </w:r>
      <w:r w:rsidR="00393D49" w:rsidRPr="00E95F47">
        <w:rPr>
          <w:rFonts w:ascii="Arial" w:eastAsia="Times New Roman" w:hAnsi="Arial" w:cs="Arial"/>
          <w:color w:val="002060"/>
          <w:sz w:val="24"/>
          <w:szCs w:val="24"/>
        </w:rPr>
        <w:t xml:space="preserve"> Medicaid and they will guide the process)</w:t>
      </w:r>
    </w:p>
    <w:p w14:paraId="08BEB820" w14:textId="77777777" w:rsidR="004D720C" w:rsidRDefault="004D720C"/>
    <w:sectPr w:rsidR="004D72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9A1756"/>
    <w:multiLevelType w:val="hybridMultilevel"/>
    <w:tmpl w:val="C4E2C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64"/>
    <w:rsid w:val="0023648A"/>
    <w:rsid w:val="00393D49"/>
    <w:rsid w:val="003E34EB"/>
    <w:rsid w:val="004D720C"/>
    <w:rsid w:val="00507A36"/>
    <w:rsid w:val="00606F62"/>
    <w:rsid w:val="006D281A"/>
    <w:rsid w:val="00764B96"/>
    <w:rsid w:val="009173BA"/>
    <w:rsid w:val="009D1B64"/>
    <w:rsid w:val="00A13FE3"/>
    <w:rsid w:val="00A876E7"/>
    <w:rsid w:val="00E5424A"/>
    <w:rsid w:val="00E95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85C61"/>
  <w15:chartTrackingRefBased/>
  <w15:docId w15:val="{6504121F-7AF9-4D49-9EAF-81A73A3FA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D1B64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1B64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9D1B64"/>
    <w:pPr>
      <w:ind w:left="720"/>
    </w:pPr>
  </w:style>
  <w:style w:type="character" w:styleId="Strong">
    <w:name w:val="Strong"/>
    <w:basedOn w:val="DefaultParagraphFont"/>
    <w:uiPriority w:val="22"/>
    <w:qFormat/>
    <w:rsid w:val="009D1B64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3E34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34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34EB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34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34EB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4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4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90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D7B08CC4615946951129309185E6B3" ma:contentTypeVersion="14" ma:contentTypeDescription="Create a new document." ma:contentTypeScope="" ma:versionID="27f82883134af39c91990fc71cab764e">
  <xsd:schema xmlns:xsd="http://www.w3.org/2001/XMLSchema" xmlns:xs="http://www.w3.org/2001/XMLSchema" xmlns:p="http://schemas.microsoft.com/office/2006/metadata/properties" xmlns:ns1="http://schemas.microsoft.com/sharepoint/v3" xmlns:ns2="88e5af70-23d9-497e-9656-fb60bdf4ada8" xmlns:ns3="9b771609-0120-477b-9d53-aa5be8968714" targetNamespace="http://schemas.microsoft.com/office/2006/metadata/properties" ma:root="true" ma:fieldsID="c10d58847cbf8bd17fab94a729942c46" ns1:_="" ns2:_="" ns3:_="">
    <xsd:import namespace="http://schemas.microsoft.com/sharepoint/v3"/>
    <xsd:import namespace="88e5af70-23d9-497e-9656-fb60bdf4ada8"/>
    <xsd:import namespace="9b771609-0120-477b-9d53-aa5be89687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e5af70-23d9-497e-9656-fb60bdf4ad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771609-0120-477b-9d53-aa5be896871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2AC9237-F075-452B-9487-A59DD4446DBF}"/>
</file>

<file path=customXml/itemProps2.xml><?xml version="1.0" encoding="utf-8"?>
<ds:datastoreItem xmlns:ds="http://schemas.openxmlformats.org/officeDocument/2006/customXml" ds:itemID="{11A69847-5074-4BDD-B356-90DD81D96B80}"/>
</file>

<file path=customXml/itemProps3.xml><?xml version="1.0" encoding="utf-8"?>
<ds:datastoreItem xmlns:ds="http://schemas.openxmlformats.org/officeDocument/2006/customXml" ds:itemID="{3F31B092-DCC7-43DA-A9F0-D133453CFA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Delaware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Weeks, Thowana (DHSS)</dc:creator>
  <cp:keywords/>
  <dc:description/>
  <cp:lastModifiedBy>James, Gloria (DHSS)</cp:lastModifiedBy>
  <cp:revision>4</cp:revision>
  <dcterms:created xsi:type="dcterms:W3CDTF">2020-03-03T17:10:00Z</dcterms:created>
  <dcterms:modified xsi:type="dcterms:W3CDTF">2020-03-03T17:14:00Z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0x01010095D7B08CC4615946951129309185E6B3</vt:lpwstr>
  </property>
</Properties>
</file>